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6302" w14:textId="1D84C567" w:rsidR="002712DC" w:rsidRPr="002712DC" w:rsidRDefault="002712DC" w:rsidP="002712DC">
      <w:pPr>
        <w:jc w:val="center"/>
        <w:rPr>
          <w:rFonts w:ascii="Calibri" w:hAnsi="Calibri" w:cs="Calibri"/>
          <w:b/>
          <w:bCs/>
          <w:sz w:val="28"/>
          <w:szCs w:val="28"/>
        </w:rPr>
      </w:pPr>
      <w:r w:rsidRPr="002712DC">
        <w:rPr>
          <w:rFonts w:ascii="Calibri" w:hAnsi="Calibri" w:cs="Calibri"/>
          <w:b/>
          <w:bCs/>
          <w:sz w:val="28"/>
          <w:szCs w:val="28"/>
        </w:rPr>
        <w:t>The Burtons; Fascinating in Life and Death</w:t>
      </w:r>
    </w:p>
    <w:p w14:paraId="4A812B68" w14:textId="4E97DC83" w:rsidR="002712DC" w:rsidRPr="002712DC" w:rsidRDefault="002712DC" w:rsidP="002712DC">
      <w:pPr>
        <w:jc w:val="center"/>
        <w:rPr>
          <w:rFonts w:ascii="Calibri" w:hAnsi="Calibri" w:cs="Calibri"/>
          <w:b/>
          <w:bCs/>
          <w:sz w:val="28"/>
          <w:szCs w:val="28"/>
        </w:rPr>
      </w:pPr>
      <w:r w:rsidRPr="002712DC">
        <w:rPr>
          <w:rFonts w:ascii="Calibri" w:hAnsi="Calibri" w:cs="Calibri"/>
          <w:b/>
          <w:bCs/>
          <w:sz w:val="28"/>
          <w:szCs w:val="28"/>
        </w:rPr>
        <w:t>Brief: 3-Part Educational Documentary Series</w:t>
      </w:r>
    </w:p>
    <w:p w14:paraId="586B10F1" w14:textId="3D92457C" w:rsidR="002712DC" w:rsidRPr="002712DC" w:rsidRDefault="002712DC" w:rsidP="002712DC">
      <w:pPr>
        <w:rPr>
          <w:rFonts w:ascii="Calibri" w:hAnsi="Calibri" w:cs="Calibri"/>
        </w:rPr>
      </w:pPr>
      <w:r w:rsidRPr="002712DC">
        <w:rPr>
          <w:rFonts w:ascii="Calibri" w:hAnsi="Calibri" w:cs="Calibri"/>
          <w:b/>
          <w:bCs/>
        </w:rPr>
        <w:t>Issued by:</w:t>
      </w:r>
      <w:r w:rsidRPr="002712DC">
        <w:rPr>
          <w:rFonts w:ascii="Calibri" w:hAnsi="Calibri" w:cs="Calibri"/>
        </w:rPr>
        <w:t xml:space="preserve"> Habitats &amp; Heritage</w:t>
      </w:r>
      <w:r w:rsidRPr="002712DC">
        <w:rPr>
          <w:rFonts w:ascii="Calibri" w:hAnsi="Calibri" w:cs="Calibri"/>
        </w:rPr>
        <w:br/>
      </w:r>
      <w:r w:rsidRPr="002712DC">
        <w:rPr>
          <w:rFonts w:ascii="Calibri" w:hAnsi="Calibri" w:cs="Calibri"/>
          <w:b/>
          <w:bCs/>
        </w:rPr>
        <w:t>Project Title:</w:t>
      </w:r>
      <w:r w:rsidRPr="002712DC">
        <w:rPr>
          <w:rFonts w:ascii="Calibri" w:hAnsi="Calibri" w:cs="Calibri"/>
        </w:rPr>
        <w:t xml:space="preserve"> </w:t>
      </w:r>
      <w:r w:rsidRPr="002712DC">
        <w:rPr>
          <w:rFonts w:ascii="Calibri" w:hAnsi="Calibri" w:cs="Calibri"/>
          <w:i/>
          <w:iCs/>
        </w:rPr>
        <w:t>The Burtons; Fascinating in Life and Death</w:t>
      </w:r>
      <w:r w:rsidRPr="002712DC">
        <w:rPr>
          <w:rFonts w:ascii="Calibri" w:hAnsi="Calibri" w:cs="Calibri"/>
        </w:rPr>
        <w:br/>
      </w:r>
      <w:r w:rsidRPr="002712DC">
        <w:rPr>
          <w:rFonts w:ascii="Calibri" w:hAnsi="Calibri" w:cs="Calibri"/>
          <w:b/>
          <w:bCs/>
        </w:rPr>
        <w:t>Deadline for Delivery:</w:t>
      </w:r>
      <w:r w:rsidRPr="002712DC">
        <w:rPr>
          <w:rFonts w:ascii="Calibri" w:hAnsi="Calibri" w:cs="Calibri"/>
        </w:rPr>
        <w:t xml:space="preserve"> March 2025</w:t>
      </w:r>
      <w:r w:rsidRPr="002712DC">
        <w:rPr>
          <w:rFonts w:ascii="Calibri" w:hAnsi="Calibri" w:cs="Calibri"/>
        </w:rPr>
        <w:br/>
      </w:r>
      <w:r w:rsidRPr="002712DC">
        <w:rPr>
          <w:rFonts w:ascii="Calibri" w:hAnsi="Calibri" w:cs="Calibri"/>
          <w:b/>
          <w:bCs/>
        </w:rPr>
        <w:t>Budget:</w:t>
      </w:r>
      <w:r w:rsidRPr="002712DC">
        <w:rPr>
          <w:rFonts w:ascii="Calibri" w:hAnsi="Calibri" w:cs="Calibri"/>
        </w:rPr>
        <w:t xml:space="preserve"> £</w:t>
      </w:r>
      <w:r w:rsidR="00632B92">
        <w:rPr>
          <w:rFonts w:ascii="Calibri" w:hAnsi="Calibri" w:cs="Calibri"/>
        </w:rPr>
        <w:t>9</w:t>
      </w:r>
      <w:r w:rsidRPr="002712DC">
        <w:rPr>
          <w:rFonts w:ascii="Calibri" w:hAnsi="Calibri" w:cs="Calibri"/>
        </w:rPr>
        <w:t>,</w:t>
      </w:r>
      <w:r w:rsidR="00632B92">
        <w:rPr>
          <w:rFonts w:ascii="Calibri" w:hAnsi="Calibri" w:cs="Calibri"/>
        </w:rPr>
        <w:t>5</w:t>
      </w:r>
      <w:r w:rsidRPr="002712DC">
        <w:rPr>
          <w:rFonts w:ascii="Calibri" w:hAnsi="Calibri" w:cs="Calibri"/>
        </w:rPr>
        <w:t>00</w:t>
      </w:r>
    </w:p>
    <w:p w14:paraId="1E75D76D" w14:textId="1B9A7029" w:rsidR="002712DC" w:rsidRPr="002712DC" w:rsidRDefault="002712DC" w:rsidP="002712DC">
      <w:pPr>
        <w:rPr>
          <w:rFonts w:ascii="Calibri" w:hAnsi="Calibri" w:cs="Calibri"/>
          <w:b/>
          <w:bCs/>
        </w:rPr>
      </w:pPr>
      <w:r w:rsidRPr="002712DC">
        <w:rPr>
          <w:rFonts w:ascii="Calibri" w:hAnsi="Calibri" w:cs="Calibri"/>
          <w:b/>
          <w:bCs/>
        </w:rPr>
        <w:t>Project Overview</w:t>
      </w:r>
    </w:p>
    <w:p w14:paraId="29D63D53" w14:textId="79603F27" w:rsidR="002712DC" w:rsidRPr="002712DC" w:rsidRDefault="002712DC" w:rsidP="002712DC">
      <w:pPr>
        <w:rPr>
          <w:rFonts w:ascii="Calibri" w:hAnsi="Calibri" w:cs="Calibri"/>
        </w:rPr>
      </w:pPr>
      <w:r w:rsidRPr="002712DC">
        <w:rPr>
          <w:rFonts w:ascii="Calibri" w:hAnsi="Calibri" w:cs="Calibri"/>
        </w:rPr>
        <w:t>Habitats &amp; Heritage is commissioning a short-form, three-part educational documentary series aimed at secondary school students aged 11–18. Each episode will run for 15–20 minutes and explore the lives and legacy of Sir Richard Francis Burton, Lady Isabel Burton, and the unique tent-shaped mausoleum they share in Mortlake, South</w:t>
      </w:r>
      <w:r w:rsidR="00853914">
        <w:rPr>
          <w:rFonts w:ascii="Calibri" w:hAnsi="Calibri" w:cs="Calibri"/>
        </w:rPr>
        <w:t>w</w:t>
      </w:r>
      <w:r w:rsidRPr="002712DC">
        <w:rPr>
          <w:rFonts w:ascii="Calibri" w:hAnsi="Calibri" w:cs="Calibri"/>
        </w:rPr>
        <w:t>est London.</w:t>
      </w:r>
    </w:p>
    <w:p w14:paraId="1AFB72FE" w14:textId="1852830C" w:rsidR="002712DC" w:rsidRPr="002712DC" w:rsidRDefault="002712DC" w:rsidP="002712DC">
      <w:pPr>
        <w:rPr>
          <w:rFonts w:ascii="Calibri" w:hAnsi="Calibri" w:cs="Calibri"/>
          <w:b/>
          <w:bCs/>
        </w:rPr>
      </w:pPr>
      <w:r w:rsidRPr="002712DC">
        <w:rPr>
          <w:rFonts w:ascii="Calibri" w:hAnsi="Calibri" w:cs="Calibri"/>
          <w:b/>
          <w:bCs/>
        </w:rPr>
        <w:t>Episode Breakdown</w:t>
      </w:r>
    </w:p>
    <w:p w14:paraId="3B774BF2" w14:textId="77777777" w:rsidR="002712DC" w:rsidRPr="002712DC" w:rsidRDefault="002712DC" w:rsidP="002712DC">
      <w:pPr>
        <w:numPr>
          <w:ilvl w:val="0"/>
          <w:numId w:val="1"/>
        </w:numPr>
        <w:rPr>
          <w:rFonts w:ascii="Calibri" w:hAnsi="Calibri" w:cs="Calibri"/>
        </w:rPr>
      </w:pPr>
      <w:r w:rsidRPr="002712DC">
        <w:rPr>
          <w:rFonts w:ascii="Calibri" w:hAnsi="Calibri" w:cs="Calibri"/>
          <w:b/>
          <w:bCs/>
        </w:rPr>
        <w:t>Sir Richard Francis Burton</w:t>
      </w:r>
    </w:p>
    <w:p w14:paraId="6AA95C4D" w14:textId="77777777" w:rsidR="002712DC" w:rsidRPr="002712DC" w:rsidRDefault="002712DC" w:rsidP="002712DC">
      <w:pPr>
        <w:numPr>
          <w:ilvl w:val="1"/>
          <w:numId w:val="1"/>
        </w:numPr>
        <w:rPr>
          <w:rFonts w:ascii="Calibri" w:hAnsi="Calibri" w:cs="Calibri"/>
        </w:rPr>
      </w:pPr>
      <w:r w:rsidRPr="002712DC">
        <w:rPr>
          <w:rFonts w:ascii="Calibri" w:hAnsi="Calibri" w:cs="Calibri"/>
        </w:rPr>
        <w:t>From birth to death: key moments, achievements, controversies</w:t>
      </w:r>
    </w:p>
    <w:p w14:paraId="7E46EA8F" w14:textId="77777777" w:rsidR="002712DC" w:rsidRPr="002712DC" w:rsidRDefault="002712DC" w:rsidP="002712DC">
      <w:pPr>
        <w:numPr>
          <w:ilvl w:val="1"/>
          <w:numId w:val="1"/>
        </w:numPr>
        <w:rPr>
          <w:rFonts w:ascii="Calibri" w:hAnsi="Calibri" w:cs="Calibri"/>
        </w:rPr>
      </w:pPr>
      <w:r w:rsidRPr="002712DC">
        <w:rPr>
          <w:rFonts w:ascii="Calibri" w:hAnsi="Calibri" w:cs="Calibri"/>
        </w:rPr>
        <w:t>Exploration, colonial intelligence work, academic legacy</w:t>
      </w:r>
    </w:p>
    <w:p w14:paraId="01A16212" w14:textId="77777777" w:rsidR="002712DC" w:rsidRPr="002712DC" w:rsidRDefault="002712DC" w:rsidP="002712DC">
      <w:pPr>
        <w:numPr>
          <w:ilvl w:val="1"/>
          <w:numId w:val="1"/>
        </w:numPr>
        <w:rPr>
          <w:rFonts w:ascii="Calibri" w:hAnsi="Calibri" w:cs="Calibri"/>
        </w:rPr>
      </w:pPr>
      <w:r w:rsidRPr="002712DC">
        <w:rPr>
          <w:rFonts w:ascii="Calibri" w:hAnsi="Calibri" w:cs="Calibri"/>
        </w:rPr>
        <w:t>Contextualised within Victorian society and global politics</w:t>
      </w:r>
    </w:p>
    <w:p w14:paraId="273BF23B" w14:textId="77777777" w:rsidR="002712DC" w:rsidRPr="002712DC" w:rsidRDefault="002712DC" w:rsidP="002712DC">
      <w:pPr>
        <w:numPr>
          <w:ilvl w:val="0"/>
          <w:numId w:val="1"/>
        </w:numPr>
        <w:rPr>
          <w:rFonts w:ascii="Calibri" w:hAnsi="Calibri" w:cs="Calibri"/>
        </w:rPr>
      </w:pPr>
      <w:r w:rsidRPr="002712DC">
        <w:rPr>
          <w:rFonts w:ascii="Calibri" w:hAnsi="Calibri" w:cs="Calibri"/>
          <w:b/>
          <w:bCs/>
        </w:rPr>
        <w:t>Lady Isabel Burton</w:t>
      </w:r>
    </w:p>
    <w:p w14:paraId="41C882EC" w14:textId="77777777" w:rsidR="002712DC" w:rsidRPr="002712DC" w:rsidRDefault="002712DC" w:rsidP="002712DC">
      <w:pPr>
        <w:numPr>
          <w:ilvl w:val="1"/>
          <w:numId w:val="1"/>
        </w:numPr>
        <w:rPr>
          <w:rFonts w:ascii="Calibri" w:hAnsi="Calibri" w:cs="Calibri"/>
        </w:rPr>
      </w:pPr>
      <w:r w:rsidRPr="002712DC">
        <w:rPr>
          <w:rFonts w:ascii="Calibri" w:hAnsi="Calibri" w:cs="Calibri"/>
        </w:rPr>
        <w:t>Her life story, literary and social contributions</w:t>
      </w:r>
    </w:p>
    <w:p w14:paraId="445373A2" w14:textId="77777777" w:rsidR="002712DC" w:rsidRPr="002712DC" w:rsidRDefault="002712DC" w:rsidP="002712DC">
      <w:pPr>
        <w:numPr>
          <w:ilvl w:val="1"/>
          <w:numId w:val="1"/>
        </w:numPr>
        <w:rPr>
          <w:rFonts w:ascii="Calibri" w:hAnsi="Calibri" w:cs="Calibri"/>
        </w:rPr>
      </w:pPr>
      <w:r w:rsidRPr="002712DC">
        <w:rPr>
          <w:rFonts w:ascii="Calibri" w:hAnsi="Calibri" w:cs="Calibri"/>
        </w:rPr>
        <w:t>Her role in shaping Burton’s legacy</w:t>
      </w:r>
    </w:p>
    <w:p w14:paraId="5087F28E" w14:textId="77777777" w:rsidR="002712DC" w:rsidRPr="002712DC" w:rsidRDefault="002712DC" w:rsidP="002712DC">
      <w:pPr>
        <w:numPr>
          <w:ilvl w:val="1"/>
          <w:numId w:val="1"/>
        </w:numPr>
        <w:rPr>
          <w:rFonts w:ascii="Calibri" w:hAnsi="Calibri" w:cs="Calibri"/>
        </w:rPr>
      </w:pPr>
      <w:r w:rsidRPr="002712DC">
        <w:rPr>
          <w:rFonts w:ascii="Calibri" w:hAnsi="Calibri" w:cs="Calibri"/>
        </w:rPr>
        <w:t>Victorian gender roles and societal expectations</w:t>
      </w:r>
    </w:p>
    <w:p w14:paraId="0A711039" w14:textId="77777777" w:rsidR="002712DC" w:rsidRPr="002712DC" w:rsidRDefault="002712DC" w:rsidP="002712DC">
      <w:pPr>
        <w:numPr>
          <w:ilvl w:val="0"/>
          <w:numId w:val="1"/>
        </w:numPr>
        <w:rPr>
          <w:rFonts w:ascii="Calibri" w:hAnsi="Calibri" w:cs="Calibri"/>
        </w:rPr>
      </w:pPr>
      <w:r w:rsidRPr="002712DC">
        <w:rPr>
          <w:rFonts w:ascii="Calibri" w:hAnsi="Calibri" w:cs="Calibri"/>
          <w:b/>
          <w:bCs/>
        </w:rPr>
        <w:t>The Mortlake Mausoleum</w:t>
      </w:r>
    </w:p>
    <w:p w14:paraId="2E881DFE" w14:textId="77777777" w:rsidR="002712DC" w:rsidRPr="002712DC" w:rsidRDefault="002712DC" w:rsidP="002712DC">
      <w:pPr>
        <w:numPr>
          <w:ilvl w:val="1"/>
          <w:numId w:val="1"/>
        </w:numPr>
        <w:rPr>
          <w:rFonts w:ascii="Calibri" w:hAnsi="Calibri" w:cs="Calibri"/>
        </w:rPr>
      </w:pPr>
      <w:r w:rsidRPr="002712DC">
        <w:rPr>
          <w:rFonts w:ascii="Calibri" w:hAnsi="Calibri" w:cs="Calibri"/>
        </w:rPr>
        <w:t>Origins and construction</w:t>
      </w:r>
    </w:p>
    <w:p w14:paraId="36F37776" w14:textId="77777777" w:rsidR="002712DC" w:rsidRPr="002712DC" w:rsidRDefault="002712DC" w:rsidP="002712DC">
      <w:pPr>
        <w:numPr>
          <w:ilvl w:val="1"/>
          <w:numId w:val="1"/>
        </w:numPr>
        <w:rPr>
          <w:rFonts w:ascii="Calibri" w:hAnsi="Calibri" w:cs="Calibri"/>
        </w:rPr>
      </w:pPr>
      <w:r w:rsidRPr="002712DC">
        <w:rPr>
          <w:rFonts w:ascii="Calibri" w:hAnsi="Calibri" w:cs="Calibri"/>
        </w:rPr>
        <w:t>Architectural features, contents, and public purpose</w:t>
      </w:r>
    </w:p>
    <w:p w14:paraId="353AA9B5" w14:textId="77777777" w:rsidR="002712DC" w:rsidRPr="002712DC" w:rsidRDefault="002712DC" w:rsidP="002712DC">
      <w:pPr>
        <w:numPr>
          <w:ilvl w:val="1"/>
          <w:numId w:val="1"/>
        </w:numPr>
        <w:rPr>
          <w:rFonts w:ascii="Calibri" w:hAnsi="Calibri" w:cs="Calibri"/>
        </w:rPr>
      </w:pPr>
      <w:r w:rsidRPr="002712DC">
        <w:rPr>
          <w:rFonts w:ascii="Calibri" w:hAnsi="Calibri" w:cs="Calibri"/>
        </w:rPr>
        <w:t>Cultural and historical significance</w:t>
      </w:r>
    </w:p>
    <w:p w14:paraId="23E55F0A" w14:textId="696CABCD" w:rsidR="002712DC" w:rsidRPr="002712DC" w:rsidRDefault="002712DC" w:rsidP="00CE041E">
      <w:pPr>
        <w:tabs>
          <w:tab w:val="num" w:pos="720"/>
        </w:tabs>
        <w:rPr>
          <w:rFonts w:ascii="Calibri" w:hAnsi="Calibri" w:cs="Calibri"/>
        </w:rPr>
      </w:pPr>
      <w:r w:rsidRPr="002712DC">
        <w:rPr>
          <w:rFonts w:ascii="Calibri" w:hAnsi="Calibri" w:cs="Calibri"/>
        </w:rPr>
        <w:t>Each episode should present a clear narrative arc and include a mix of</w:t>
      </w:r>
      <w:r w:rsidR="008F258C">
        <w:rPr>
          <w:rFonts w:ascii="Calibri" w:hAnsi="Calibri" w:cs="Calibri"/>
        </w:rPr>
        <w:t xml:space="preserve"> t</w:t>
      </w:r>
      <w:r w:rsidRPr="002712DC">
        <w:rPr>
          <w:rFonts w:ascii="Calibri" w:hAnsi="Calibri" w:cs="Calibri"/>
        </w:rPr>
        <w:t>alking head interviews</w:t>
      </w:r>
      <w:r w:rsidR="008F258C">
        <w:rPr>
          <w:rFonts w:ascii="Calibri" w:hAnsi="Calibri" w:cs="Calibri"/>
        </w:rPr>
        <w:t>, n</w:t>
      </w:r>
      <w:r w:rsidRPr="002712DC">
        <w:rPr>
          <w:rFonts w:ascii="Calibri" w:hAnsi="Calibri" w:cs="Calibri"/>
        </w:rPr>
        <w:t>ewly filmed footage</w:t>
      </w:r>
      <w:r w:rsidR="008F258C">
        <w:rPr>
          <w:rFonts w:ascii="Calibri" w:hAnsi="Calibri" w:cs="Calibri"/>
        </w:rPr>
        <w:t>, a</w:t>
      </w:r>
      <w:r w:rsidRPr="002712DC">
        <w:rPr>
          <w:rFonts w:ascii="Calibri" w:hAnsi="Calibri" w:cs="Calibri"/>
        </w:rPr>
        <w:t>rchival material (footage, photographs, documents)</w:t>
      </w:r>
      <w:r w:rsidR="00CE041E">
        <w:rPr>
          <w:rFonts w:ascii="Calibri" w:hAnsi="Calibri" w:cs="Calibri"/>
        </w:rPr>
        <w:t xml:space="preserve"> and s</w:t>
      </w:r>
      <w:r w:rsidRPr="002712DC">
        <w:rPr>
          <w:rFonts w:ascii="Calibri" w:hAnsi="Calibri" w:cs="Calibri"/>
        </w:rPr>
        <w:t>tills and artefacts</w:t>
      </w:r>
      <w:r w:rsidR="00965A7E">
        <w:rPr>
          <w:rFonts w:ascii="Calibri" w:hAnsi="Calibri" w:cs="Calibri"/>
        </w:rPr>
        <w:t>.</w:t>
      </w:r>
    </w:p>
    <w:p w14:paraId="7367B1EF" w14:textId="3C6E5309" w:rsidR="002712DC" w:rsidRPr="002712DC" w:rsidRDefault="002712DC" w:rsidP="002712DC">
      <w:pPr>
        <w:rPr>
          <w:rFonts w:ascii="Calibri" w:hAnsi="Calibri" w:cs="Calibri"/>
          <w:b/>
          <w:bCs/>
        </w:rPr>
      </w:pPr>
      <w:r w:rsidRPr="002712DC">
        <w:rPr>
          <w:rFonts w:ascii="Calibri" w:hAnsi="Calibri" w:cs="Calibri"/>
        </w:rPr>
        <w:t>The tone should be visually engaging and accessible, in the style of Channel 4 or National Geographic documentaries but tailored to a younger audience.</w:t>
      </w:r>
    </w:p>
    <w:p w14:paraId="32CD225E" w14:textId="0907CC84" w:rsidR="002712DC" w:rsidRPr="002712DC" w:rsidRDefault="002712DC" w:rsidP="002712DC">
      <w:pPr>
        <w:tabs>
          <w:tab w:val="num" w:pos="720"/>
        </w:tabs>
        <w:rPr>
          <w:rFonts w:ascii="Calibri" w:hAnsi="Calibri" w:cs="Calibri"/>
        </w:rPr>
      </w:pPr>
      <w:r w:rsidRPr="002712DC">
        <w:rPr>
          <w:rFonts w:ascii="Calibri" w:hAnsi="Calibri" w:cs="Calibri"/>
        </w:rPr>
        <w:t>The series must balance celebration with critical reflection. Where relevant, it should engage with colonialism, racial attitudes, and problematic legacies. The Burtons’ contributions to academia, literature, and cultural understanding should also be highlighted as a counterweight. All of this should be contextualised by the broader Victorian worldview and its impact</w:t>
      </w:r>
      <w:r w:rsidR="00965A7E">
        <w:rPr>
          <w:rFonts w:ascii="Calibri" w:hAnsi="Calibri" w:cs="Calibri"/>
        </w:rPr>
        <w:t>.</w:t>
      </w:r>
    </w:p>
    <w:p w14:paraId="22667136" w14:textId="2D252544" w:rsidR="002712DC" w:rsidRPr="002712DC" w:rsidRDefault="002712DC" w:rsidP="002712DC">
      <w:pPr>
        <w:rPr>
          <w:rFonts w:ascii="Calibri" w:hAnsi="Calibri" w:cs="Calibri"/>
          <w:b/>
          <w:bCs/>
        </w:rPr>
      </w:pPr>
      <w:r w:rsidRPr="002712DC">
        <w:rPr>
          <w:rFonts w:ascii="Calibri" w:hAnsi="Calibri" w:cs="Calibri"/>
          <w:b/>
          <w:bCs/>
        </w:rPr>
        <w:t>Habitats &amp; Heritag</w:t>
      </w:r>
      <w:r w:rsidR="001C6A3F">
        <w:rPr>
          <w:rFonts w:ascii="Calibri" w:hAnsi="Calibri" w:cs="Calibri"/>
          <w:b/>
          <w:bCs/>
        </w:rPr>
        <w:t xml:space="preserve">e </w:t>
      </w:r>
      <w:r w:rsidRPr="002712DC">
        <w:rPr>
          <w:rFonts w:ascii="Calibri" w:hAnsi="Calibri" w:cs="Calibri"/>
          <w:b/>
          <w:bCs/>
        </w:rPr>
        <w:t>will provide:</w:t>
      </w:r>
    </w:p>
    <w:p w14:paraId="4F11E6A1" w14:textId="6652E679" w:rsidR="002712DC" w:rsidRPr="002712DC" w:rsidRDefault="002712DC" w:rsidP="002712DC">
      <w:pPr>
        <w:numPr>
          <w:ilvl w:val="0"/>
          <w:numId w:val="4"/>
        </w:numPr>
        <w:rPr>
          <w:rFonts w:ascii="Calibri" w:hAnsi="Calibri" w:cs="Calibri"/>
        </w:rPr>
      </w:pPr>
      <w:r w:rsidRPr="002712DC">
        <w:rPr>
          <w:rFonts w:ascii="Calibri" w:hAnsi="Calibri" w:cs="Calibri"/>
        </w:rPr>
        <w:t>Access to new research</w:t>
      </w:r>
      <w:r w:rsidR="001C6A3F">
        <w:rPr>
          <w:rFonts w:ascii="Calibri" w:hAnsi="Calibri" w:cs="Calibri"/>
        </w:rPr>
        <w:t xml:space="preserve"> done by H&amp;H</w:t>
      </w:r>
      <w:r w:rsidR="00C953AE">
        <w:rPr>
          <w:rFonts w:ascii="Calibri" w:hAnsi="Calibri" w:cs="Calibri"/>
        </w:rPr>
        <w:t>:</w:t>
      </w:r>
      <w:r w:rsidRPr="002712DC">
        <w:rPr>
          <w:rFonts w:ascii="Calibri" w:hAnsi="Calibri" w:cs="Calibri"/>
        </w:rPr>
        <w:t xml:space="preserve"> oral histories, papers, and articles</w:t>
      </w:r>
    </w:p>
    <w:p w14:paraId="7CC9A04D" w14:textId="77777777" w:rsidR="002712DC" w:rsidRPr="002712DC" w:rsidRDefault="002712DC" w:rsidP="002712DC">
      <w:pPr>
        <w:numPr>
          <w:ilvl w:val="0"/>
          <w:numId w:val="4"/>
        </w:numPr>
        <w:rPr>
          <w:rFonts w:ascii="Calibri" w:hAnsi="Calibri" w:cs="Calibri"/>
        </w:rPr>
      </w:pPr>
      <w:r w:rsidRPr="002712DC">
        <w:rPr>
          <w:rFonts w:ascii="Calibri" w:hAnsi="Calibri" w:cs="Calibri"/>
        </w:rPr>
        <w:lastRenderedPageBreak/>
        <w:t>Connections to relevant individuals for interviews</w:t>
      </w:r>
    </w:p>
    <w:p w14:paraId="5E17A6CD" w14:textId="77777777" w:rsidR="002712DC" w:rsidRPr="002712DC" w:rsidRDefault="002712DC" w:rsidP="002712DC">
      <w:pPr>
        <w:numPr>
          <w:ilvl w:val="0"/>
          <w:numId w:val="4"/>
        </w:numPr>
        <w:rPr>
          <w:rFonts w:ascii="Calibri" w:hAnsi="Calibri" w:cs="Calibri"/>
        </w:rPr>
      </w:pPr>
      <w:r w:rsidRPr="002712DC">
        <w:rPr>
          <w:rFonts w:ascii="Calibri" w:hAnsi="Calibri" w:cs="Calibri"/>
        </w:rPr>
        <w:t>Access to artefacts related to the Burtons and the mausoleum</w:t>
      </w:r>
    </w:p>
    <w:p w14:paraId="4C66F7FD" w14:textId="03AC1A8C" w:rsidR="002712DC" w:rsidRPr="002712DC" w:rsidRDefault="002712DC" w:rsidP="002712DC">
      <w:pPr>
        <w:rPr>
          <w:rFonts w:ascii="Calibri" w:hAnsi="Calibri" w:cs="Calibri"/>
          <w:b/>
          <w:bCs/>
        </w:rPr>
      </w:pPr>
      <w:r w:rsidRPr="002712DC">
        <w:rPr>
          <w:rFonts w:ascii="Calibri" w:hAnsi="Calibri" w:cs="Calibri"/>
          <w:b/>
          <w:bCs/>
        </w:rPr>
        <w:t>Production Team Responsibilities</w:t>
      </w:r>
    </w:p>
    <w:p w14:paraId="254485DF" w14:textId="77777777" w:rsidR="002712DC" w:rsidRPr="002712DC" w:rsidRDefault="002712DC" w:rsidP="002712DC">
      <w:pPr>
        <w:numPr>
          <w:ilvl w:val="0"/>
          <w:numId w:val="5"/>
        </w:numPr>
        <w:rPr>
          <w:rFonts w:ascii="Calibri" w:hAnsi="Calibri" w:cs="Calibri"/>
        </w:rPr>
      </w:pPr>
      <w:r w:rsidRPr="002712DC">
        <w:rPr>
          <w:rFonts w:ascii="Calibri" w:hAnsi="Calibri" w:cs="Calibri"/>
        </w:rPr>
        <w:t>Collaborate with H&amp;H to develop and storyboard the narrative</w:t>
      </w:r>
    </w:p>
    <w:p w14:paraId="50D07123" w14:textId="77777777" w:rsidR="002712DC" w:rsidRPr="002712DC" w:rsidRDefault="002712DC" w:rsidP="002712DC">
      <w:pPr>
        <w:numPr>
          <w:ilvl w:val="0"/>
          <w:numId w:val="5"/>
        </w:numPr>
        <w:rPr>
          <w:rFonts w:ascii="Calibri" w:hAnsi="Calibri" w:cs="Calibri"/>
        </w:rPr>
      </w:pPr>
      <w:r w:rsidRPr="002712DC">
        <w:rPr>
          <w:rFonts w:ascii="Calibri" w:hAnsi="Calibri" w:cs="Calibri"/>
        </w:rPr>
        <w:t>Organise and conduct interviews and filming</w:t>
      </w:r>
    </w:p>
    <w:p w14:paraId="67911D3C" w14:textId="77777777" w:rsidR="002712DC" w:rsidRPr="002712DC" w:rsidRDefault="002712DC" w:rsidP="002712DC">
      <w:pPr>
        <w:numPr>
          <w:ilvl w:val="0"/>
          <w:numId w:val="5"/>
        </w:numPr>
        <w:rPr>
          <w:rFonts w:ascii="Calibri" w:hAnsi="Calibri" w:cs="Calibri"/>
        </w:rPr>
      </w:pPr>
      <w:r w:rsidRPr="002712DC">
        <w:rPr>
          <w:rFonts w:ascii="Calibri" w:hAnsi="Calibri" w:cs="Calibri"/>
        </w:rPr>
        <w:t>Assist in sourcing archival material</w:t>
      </w:r>
    </w:p>
    <w:p w14:paraId="451B789D" w14:textId="77777777" w:rsidR="002712DC" w:rsidRPr="002712DC" w:rsidRDefault="002712DC" w:rsidP="002712DC">
      <w:pPr>
        <w:numPr>
          <w:ilvl w:val="0"/>
          <w:numId w:val="5"/>
        </w:numPr>
        <w:rPr>
          <w:rFonts w:ascii="Calibri" w:hAnsi="Calibri" w:cs="Calibri"/>
        </w:rPr>
      </w:pPr>
      <w:r w:rsidRPr="002712DC">
        <w:rPr>
          <w:rFonts w:ascii="Calibri" w:hAnsi="Calibri" w:cs="Calibri"/>
        </w:rPr>
        <w:t>Edit and complete all post-production tasks</w:t>
      </w:r>
    </w:p>
    <w:p w14:paraId="6F4D20DD" w14:textId="69BD01D6" w:rsidR="002712DC" w:rsidRPr="002712DC" w:rsidRDefault="002712DC" w:rsidP="002712DC">
      <w:pPr>
        <w:numPr>
          <w:ilvl w:val="0"/>
          <w:numId w:val="5"/>
        </w:numPr>
        <w:rPr>
          <w:rFonts w:ascii="Calibri" w:hAnsi="Calibri" w:cs="Calibri"/>
        </w:rPr>
      </w:pPr>
      <w:r w:rsidRPr="002712DC">
        <w:rPr>
          <w:rFonts w:ascii="Calibri" w:hAnsi="Calibri" w:cs="Calibri"/>
        </w:rPr>
        <w:t>Deliver final subtitled documentaries suitable for online viewing</w:t>
      </w:r>
    </w:p>
    <w:p w14:paraId="2B6C46DC" w14:textId="77777777" w:rsidR="002712DC" w:rsidRPr="002712DC" w:rsidRDefault="002712DC" w:rsidP="002712DC">
      <w:pPr>
        <w:rPr>
          <w:rFonts w:ascii="Calibri" w:hAnsi="Calibri" w:cs="Calibri"/>
          <w:b/>
          <w:bCs/>
        </w:rPr>
      </w:pPr>
      <w:r w:rsidRPr="002712DC">
        <w:rPr>
          <w:rFonts w:ascii="Calibri" w:hAnsi="Calibri" w:cs="Calibri"/>
          <w:b/>
          <w:bCs/>
        </w:rPr>
        <w:t>Deliverables</w:t>
      </w:r>
    </w:p>
    <w:p w14:paraId="73E736FE" w14:textId="77777777" w:rsidR="002712DC" w:rsidRPr="002712DC" w:rsidRDefault="002712DC" w:rsidP="008E2327">
      <w:pPr>
        <w:numPr>
          <w:ilvl w:val="0"/>
          <w:numId w:val="7"/>
        </w:numPr>
        <w:rPr>
          <w:rFonts w:ascii="Calibri" w:hAnsi="Calibri" w:cs="Calibri"/>
        </w:rPr>
      </w:pPr>
      <w:r w:rsidRPr="002712DC">
        <w:rPr>
          <w:rFonts w:ascii="Calibri" w:hAnsi="Calibri" w:cs="Calibri"/>
        </w:rPr>
        <w:t>Three subtitled documentary episodes (15–20 mins each)</w:t>
      </w:r>
    </w:p>
    <w:p w14:paraId="08359CA6" w14:textId="77777777" w:rsidR="002712DC" w:rsidRPr="002712DC" w:rsidRDefault="002712DC" w:rsidP="008E2327">
      <w:pPr>
        <w:numPr>
          <w:ilvl w:val="0"/>
          <w:numId w:val="7"/>
        </w:numPr>
        <w:rPr>
          <w:rFonts w:ascii="Calibri" w:hAnsi="Calibri" w:cs="Calibri"/>
        </w:rPr>
      </w:pPr>
      <w:r w:rsidRPr="002712DC">
        <w:rPr>
          <w:rFonts w:ascii="Calibri" w:hAnsi="Calibri" w:cs="Calibri"/>
        </w:rPr>
        <w:t>Format suitable for online streaming and educational use</w:t>
      </w:r>
    </w:p>
    <w:p w14:paraId="0BC72EDA" w14:textId="77777777" w:rsidR="002712DC" w:rsidRPr="002712DC" w:rsidRDefault="002712DC" w:rsidP="008E2327">
      <w:pPr>
        <w:numPr>
          <w:ilvl w:val="0"/>
          <w:numId w:val="7"/>
        </w:numPr>
        <w:rPr>
          <w:rFonts w:ascii="Calibri" w:hAnsi="Calibri" w:cs="Calibri"/>
        </w:rPr>
      </w:pPr>
      <w:r w:rsidRPr="002712DC">
        <w:rPr>
          <w:rFonts w:ascii="Calibri" w:hAnsi="Calibri" w:cs="Calibri"/>
        </w:rPr>
        <w:t>All raw and edited footage delivered to H&amp;H</w:t>
      </w:r>
    </w:p>
    <w:p w14:paraId="2AE97632" w14:textId="77777777" w:rsidR="002712DC" w:rsidRPr="002712DC" w:rsidRDefault="002712DC" w:rsidP="002712DC">
      <w:pPr>
        <w:rPr>
          <w:rFonts w:ascii="Calibri" w:hAnsi="Calibri" w:cs="Calibri"/>
          <w:b/>
          <w:bCs/>
        </w:rPr>
      </w:pPr>
      <w:r w:rsidRPr="002712DC">
        <w:rPr>
          <w:rFonts w:ascii="Calibri" w:hAnsi="Calibri" w:cs="Calibri"/>
          <w:b/>
          <w:bCs/>
        </w:rPr>
        <w:t>Submission Requirements</w:t>
      </w:r>
    </w:p>
    <w:p w14:paraId="59682525" w14:textId="77777777" w:rsidR="002712DC" w:rsidRPr="002712DC" w:rsidRDefault="002712DC" w:rsidP="002712DC">
      <w:pPr>
        <w:rPr>
          <w:rFonts w:ascii="Calibri" w:hAnsi="Calibri" w:cs="Calibri"/>
        </w:rPr>
      </w:pPr>
      <w:r w:rsidRPr="002712DC">
        <w:rPr>
          <w:rFonts w:ascii="Calibri" w:hAnsi="Calibri" w:cs="Calibri"/>
        </w:rPr>
        <w:t>Interested production companies should submit:</w:t>
      </w:r>
    </w:p>
    <w:p w14:paraId="0B65D323" w14:textId="77777777" w:rsidR="002712DC" w:rsidRPr="002712DC" w:rsidRDefault="002712DC" w:rsidP="002712DC">
      <w:pPr>
        <w:numPr>
          <w:ilvl w:val="0"/>
          <w:numId w:val="8"/>
        </w:numPr>
        <w:rPr>
          <w:rFonts w:ascii="Calibri" w:hAnsi="Calibri" w:cs="Calibri"/>
        </w:rPr>
      </w:pPr>
      <w:r w:rsidRPr="002712DC">
        <w:rPr>
          <w:rFonts w:ascii="Calibri" w:hAnsi="Calibri" w:cs="Calibri"/>
        </w:rPr>
        <w:t>Links to previous relevant work</w:t>
      </w:r>
    </w:p>
    <w:p w14:paraId="5C619F42" w14:textId="77777777" w:rsidR="002712DC" w:rsidRPr="002712DC" w:rsidRDefault="002712DC" w:rsidP="002712DC">
      <w:pPr>
        <w:numPr>
          <w:ilvl w:val="0"/>
          <w:numId w:val="8"/>
        </w:numPr>
        <w:rPr>
          <w:rFonts w:ascii="Calibri" w:hAnsi="Calibri" w:cs="Calibri"/>
        </w:rPr>
      </w:pPr>
      <w:r w:rsidRPr="002712DC">
        <w:rPr>
          <w:rFonts w:ascii="Calibri" w:hAnsi="Calibri" w:cs="Calibri"/>
        </w:rPr>
        <w:t>Team bios</w:t>
      </w:r>
    </w:p>
    <w:p w14:paraId="28279400" w14:textId="77777777" w:rsidR="002712DC" w:rsidRPr="002712DC" w:rsidRDefault="002712DC" w:rsidP="002712DC">
      <w:pPr>
        <w:numPr>
          <w:ilvl w:val="0"/>
          <w:numId w:val="8"/>
        </w:numPr>
        <w:rPr>
          <w:rFonts w:ascii="Calibri" w:hAnsi="Calibri" w:cs="Calibri"/>
        </w:rPr>
      </w:pPr>
      <w:r w:rsidRPr="002712DC">
        <w:rPr>
          <w:rFonts w:ascii="Calibri" w:hAnsi="Calibri" w:cs="Calibri"/>
        </w:rPr>
        <w:t>Proposed creative approach</w:t>
      </w:r>
    </w:p>
    <w:p w14:paraId="1165827E" w14:textId="77777777" w:rsidR="002712DC" w:rsidRPr="002712DC" w:rsidRDefault="002712DC" w:rsidP="002712DC">
      <w:pPr>
        <w:numPr>
          <w:ilvl w:val="0"/>
          <w:numId w:val="8"/>
        </w:numPr>
        <w:rPr>
          <w:rFonts w:ascii="Calibri" w:hAnsi="Calibri" w:cs="Calibri"/>
        </w:rPr>
      </w:pPr>
      <w:r w:rsidRPr="002712DC">
        <w:rPr>
          <w:rFonts w:ascii="Calibri" w:hAnsi="Calibri" w:cs="Calibri"/>
        </w:rPr>
        <w:t>Budget breakdown and use of funds</w:t>
      </w:r>
    </w:p>
    <w:p w14:paraId="03FCD4D9" w14:textId="77777777" w:rsidR="007B114A" w:rsidRDefault="007B114A" w:rsidP="002712DC">
      <w:pPr>
        <w:rPr>
          <w:rFonts w:ascii="Calibri" w:hAnsi="Calibri" w:cs="Calibri"/>
          <w:b/>
          <w:bCs/>
        </w:rPr>
      </w:pPr>
    </w:p>
    <w:p w14:paraId="7CF2B7AA" w14:textId="440B84DD" w:rsidR="002712DC" w:rsidRPr="002712DC" w:rsidRDefault="002712DC" w:rsidP="002712DC">
      <w:pPr>
        <w:rPr>
          <w:rFonts w:ascii="Calibri" w:hAnsi="Calibri" w:cs="Calibri"/>
        </w:rPr>
      </w:pPr>
      <w:r w:rsidRPr="002712DC">
        <w:rPr>
          <w:rFonts w:ascii="Calibri" w:hAnsi="Calibri" w:cs="Calibri"/>
          <w:b/>
          <w:bCs/>
        </w:rPr>
        <w:t>Start Date:</w:t>
      </w:r>
      <w:r w:rsidRPr="002712DC">
        <w:rPr>
          <w:rFonts w:ascii="Calibri" w:hAnsi="Calibri" w:cs="Calibri"/>
        </w:rPr>
        <w:t xml:space="preserve"> </w:t>
      </w:r>
      <w:r w:rsidR="003F44DC">
        <w:rPr>
          <w:rFonts w:ascii="Calibri" w:hAnsi="Calibri" w:cs="Calibri"/>
        </w:rPr>
        <w:t xml:space="preserve">1 </w:t>
      </w:r>
      <w:r w:rsidRPr="002712DC">
        <w:rPr>
          <w:rFonts w:ascii="Calibri" w:hAnsi="Calibri" w:cs="Calibri"/>
        </w:rPr>
        <w:t>November 202</w:t>
      </w:r>
      <w:r w:rsidR="00E10F4A">
        <w:rPr>
          <w:rFonts w:ascii="Calibri" w:hAnsi="Calibri" w:cs="Calibri"/>
        </w:rPr>
        <w:t>5</w:t>
      </w:r>
    </w:p>
    <w:p w14:paraId="067CFEDB" w14:textId="25BBA4A0" w:rsidR="002712DC" w:rsidRPr="002712DC" w:rsidRDefault="002712DC" w:rsidP="002712DC">
      <w:pPr>
        <w:rPr>
          <w:rFonts w:ascii="Calibri" w:hAnsi="Calibri" w:cs="Calibri"/>
        </w:rPr>
      </w:pPr>
      <w:r w:rsidRPr="002712DC">
        <w:rPr>
          <w:rFonts w:ascii="Calibri" w:hAnsi="Calibri" w:cs="Calibri"/>
          <w:b/>
          <w:bCs/>
        </w:rPr>
        <w:t>Final Delivery:</w:t>
      </w:r>
      <w:r w:rsidRPr="002712DC">
        <w:rPr>
          <w:rFonts w:ascii="Calibri" w:hAnsi="Calibri" w:cs="Calibri"/>
        </w:rPr>
        <w:t xml:space="preserve"> </w:t>
      </w:r>
      <w:r w:rsidR="003F44DC">
        <w:rPr>
          <w:rFonts w:ascii="Calibri" w:hAnsi="Calibri" w:cs="Calibri"/>
        </w:rPr>
        <w:t xml:space="preserve">31 </w:t>
      </w:r>
      <w:r w:rsidRPr="002712DC">
        <w:rPr>
          <w:rFonts w:ascii="Calibri" w:hAnsi="Calibri" w:cs="Calibri"/>
        </w:rPr>
        <w:t>March 202</w:t>
      </w:r>
      <w:r w:rsidR="00E10F4A">
        <w:rPr>
          <w:rFonts w:ascii="Calibri" w:hAnsi="Calibri" w:cs="Calibri"/>
        </w:rPr>
        <w:t>6</w:t>
      </w:r>
    </w:p>
    <w:p w14:paraId="7821EC1B" w14:textId="77777777" w:rsidR="002712DC" w:rsidRPr="002712DC" w:rsidRDefault="002712DC" w:rsidP="002712DC">
      <w:pPr>
        <w:rPr>
          <w:rFonts w:ascii="Calibri" w:hAnsi="Calibri" w:cs="Calibri"/>
        </w:rPr>
      </w:pPr>
      <w:r w:rsidRPr="002712DC">
        <w:rPr>
          <w:rFonts w:ascii="Calibri" w:hAnsi="Calibri" w:cs="Calibri"/>
          <w:b/>
          <w:bCs/>
        </w:rPr>
        <w:t>Premiere:</w:t>
      </w:r>
      <w:r w:rsidRPr="002712DC">
        <w:rPr>
          <w:rFonts w:ascii="Calibri" w:hAnsi="Calibri" w:cs="Calibri"/>
        </w:rPr>
        <w:t xml:space="preserve"> Grand viewing event followed by online release via H&amp;H’s YouTube channel</w:t>
      </w:r>
    </w:p>
    <w:p w14:paraId="75DACC54" w14:textId="34E58489" w:rsidR="00D31074" w:rsidRPr="002712DC" w:rsidRDefault="002712DC" w:rsidP="00EA02DB">
      <w:pPr>
        <w:tabs>
          <w:tab w:val="num" w:pos="720"/>
        </w:tabs>
        <w:rPr>
          <w:rFonts w:ascii="Calibri" w:hAnsi="Calibri" w:cs="Calibri"/>
        </w:rPr>
      </w:pPr>
      <w:r w:rsidRPr="002712DC">
        <w:rPr>
          <w:rFonts w:ascii="Calibri" w:hAnsi="Calibri" w:cs="Calibri"/>
          <w:b/>
          <w:bCs/>
        </w:rPr>
        <w:t xml:space="preserve">Rights &amp; Credits: </w:t>
      </w:r>
      <w:r w:rsidRPr="002712DC">
        <w:rPr>
          <w:rFonts w:ascii="Calibri" w:hAnsi="Calibri" w:cs="Calibri"/>
        </w:rPr>
        <w:t>Habitats &amp; Heritage will retain full rights to the final product. The production company will be fully credited and may showcase the films in their portfolio</w:t>
      </w:r>
    </w:p>
    <w:sectPr w:rsidR="00D31074" w:rsidRPr="00271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C9E"/>
    <w:multiLevelType w:val="multilevel"/>
    <w:tmpl w:val="47ACFB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3C37"/>
    <w:multiLevelType w:val="multilevel"/>
    <w:tmpl w:val="7728A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17E98"/>
    <w:multiLevelType w:val="multilevel"/>
    <w:tmpl w:val="E34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F6398"/>
    <w:multiLevelType w:val="multilevel"/>
    <w:tmpl w:val="FB0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B4F76"/>
    <w:multiLevelType w:val="multilevel"/>
    <w:tmpl w:val="2B8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F7365"/>
    <w:multiLevelType w:val="multilevel"/>
    <w:tmpl w:val="83A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157ED"/>
    <w:multiLevelType w:val="multilevel"/>
    <w:tmpl w:val="E6F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A0D93"/>
    <w:multiLevelType w:val="multilevel"/>
    <w:tmpl w:val="01A6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B1EE2"/>
    <w:multiLevelType w:val="multilevel"/>
    <w:tmpl w:val="0694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396452">
    <w:abstractNumId w:val="1"/>
  </w:num>
  <w:num w:numId="2" w16cid:durableId="566956003">
    <w:abstractNumId w:val="7"/>
  </w:num>
  <w:num w:numId="3" w16cid:durableId="1721324310">
    <w:abstractNumId w:val="2"/>
  </w:num>
  <w:num w:numId="4" w16cid:durableId="207912482">
    <w:abstractNumId w:val="4"/>
  </w:num>
  <w:num w:numId="5" w16cid:durableId="634484999">
    <w:abstractNumId w:val="3"/>
  </w:num>
  <w:num w:numId="6" w16cid:durableId="1222398387">
    <w:abstractNumId w:val="5"/>
  </w:num>
  <w:num w:numId="7" w16cid:durableId="63337107">
    <w:abstractNumId w:val="0"/>
  </w:num>
  <w:num w:numId="8" w16cid:durableId="1763338780">
    <w:abstractNumId w:val="6"/>
  </w:num>
  <w:num w:numId="9" w16cid:durableId="163905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DC"/>
    <w:rsid w:val="001C6A3F"/>
    <w:rsid w:val="002712DC"/>
    <w:rsid w:val="003F44DC"/>
    <w:rsid w:val="00437040"/>
    <w:rsid w:val="004574EB"/>
    <w:rsid w:val="00632B92"/>
    <w:rsid w:val="007B114A"/>
    <w:rsid w:val="00853914"/>
    <w:rsid w:val="008E2327"/>
    <w:rsid w:val="008F258C"/>
    <w:rsid w:val="00965A7E"/>
    <w:rsid w:val="009726B9"/>
    <w:rsid w:val="009D259F"/>
    <w:rsid w:val="00A339CF"/>
    <w:rsid w:val="00C953AE"/>
    <w:rsid w:val="00CC5880"/>
    <w:rsid w:val="00CE041E"/>
    <w:rsid w:val="00D31074"/>
    <w:rsid w:val="00DB3303"/>
    <w:rsid w:val="00E10F4A"/>
    <w:rsid w:val="00E77093"/>
    <w:rsid w:val="00E92E1F"/>
    <w:rsid w:val="00E95613"/>
    <w:rsid w:val="00EA02DB"/>
    <w:rsid w:val="00FA2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172F"/>
  <w15:chartTrackingRefBased/>
  <w15:docId w15:val="{4153B482-BDD6-49AB-9339-35CD38E5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2DC"/>
    <w:rPr>
      <w:rFonts w:eastAsiaTheme="majorEastAsia" w:cstheme="majorBidi"/>
      <w:color w:val="272727" w:themeColor="text1" w:themeTint="D8"/>
    </w:rPr>
  </w:style>
  <w:style w:type="paragraph" w:styleId="Title">
    <w:name w:val="Title"/>
    <w:basedOn w:val="Normal"/>
    <w:next w:val="Normal"/>
    <w:link w:val="TitleChar"/>
    <w:uiPriority w:val="10"/>
    <w:qFormat/>
    <w:rsid w:val="00271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2DC"/>
    <w:pPr>
      <w:spacing w:before="160"/>
      <w:jc w:val="center"/>
    </w:pPr>
    <w:rPr>
      <w:i/>
      <w:iCs/>
      <w:color w:val="404040" w:themeColor="text1" w:themeTint="BF"/>
    </w:rPr>
  </w:style>
  <w:style w:type="character" w:customStyle="1" w:styleId="QuoteChar">
    <w:name w:val="Quote Char"/>
    <w:basedOn w:val="DefaultParagraphFont"/>
    <w:link w:val="Quote"/>
    <w:uiPriority w:val="29"/>
    <w:rsid w:val="002712DC"/>
    <w:rPr>
      <w:i/>
      <w:iCs/>
      <w:color w:val="404040" w:themeColor="text1" w:themeTint="BF"/>
    </w:rPr>
  </w:style>
  <w:style w:type="paragraph" w:styleId="ListParagraph">
    <w:name w:val="List Paragraph"/>
    <w:basedOn w:val="Normal"/>
    <w:uiPriority w:val="34"/>
    <w:qFormat/>
    <w:rsid w:val="002712DC"/>
    <w:pPr>
      <w:ind w:left="720"/>
      <w:contextualSpacing/>
    </w:pPr>
  </w:style>
  <w:style w:type="character" w:styleId="IntenseEmphasis">
    <w:name w:val="Intense Emphasis"/>
    <w:basedOn w:val="DefaultParagraphFont"/>
    <w:uiPriority w:val="21"/>
    <w:qFormat/>
    <w:rsid w:val="002712DC"/>
    <w:rPr>
      <w:i/>
      <w:iCs/>
      <w:color w:val="0F4761" w:themeColor="accent1" w:themeShade="BF"/>
    </w:rPr>
  </w:style>
  <w:style w:type="paragraph" w:styleId="IntenseQuote">
    <w:name w:val="Intense Quote"/>
    <w:basedOn w:val="Normal"/>
    <w:next w:val="Normal"/>
    <w:link w:val="IntenseQuoteChar"/>
    <w:uiPriority w:val="30"/>
    <w:qFormat/>
    <w:rsid w:val="00271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2DC"/>
    <w:rPr>
      <w:i/>
      <w:iCs/>
      <w:color w:val="0F4761" w:themeColor="accent1" w:themeShade="BF"/>
    </w:rPr>
  </w:style>
  <w:style w:type="character" w:styleId="IntenseReference">
    <w:name w:val="Intense Reference"/>
    <w:basedOn w:val="DefaultParagraphFont"/>
    <w:uiPriority w:val="32"/>
    <w:qFormat/>
    <w:rsid w:val="002712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98491e-9426-405c-bc6b-12c2f58b9721">
      <Terms xmlns="http://schemas.microsoft.com/office/infopath/2007/PartnerControls"/>
    </lcf76f155ced4ddcb4097134ff3c332f>
    <TaxCatchAll xmlns="ba525a45-72e4-4c3c-b61a-0109e7fa91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06090EC5D83746B65C1888D4020E73" ma:contentTypeVersion="18" ma:contentTypeDescription="Create a new document." ma:contentTypeScope="" ma:versionID="5956ffd6decd75da1898098310638d4a">
  <xsd:schema xmlns:xsd="http://www.w3.org/2001/XMLSchema" xmlns:xs="http://www.w3.org/2001/XMLSchema" xmlns:p="http://schemas.microsoft.com/office/2006/metadata/properties" xmlns:ns2="f498491e-9426-405c-bc6b-12c2f58b9721" xmlns:ns3="ba525a45-72e4-4c3c-b61a-0109e7fa9150" targetNamespace="http://schemas.microsoft.com/office/2006/metadata/properties" ma:root="true" ma:fieldsID="44985814e3a9b790ff4f69d807ccbccf" ns2:_="" ns3:_="">
    <xsd:import namespace="f498491e-9426-405c-bc6b-12c2f58b9721"/>
    <xsd:import namespace="ba525a45-72e4-4c3c-b61a-0109e7fa915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8491e-9426-405c-bc6b-12c2f58b9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dc158c-1155-4b18-8b9f-46004d027c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25a45-72e4-4c3c-b61a-0109e7fa91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7744ac-3497-4745-8cf0-40ce0e883ad2}" ma:internalName="TaxCatchAll" ma:showField="CatchAllData" ma:web="ba525a45-72e4-4c3c-b61a-0109e7fa9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7F45D-54EF-47F4-9A8E-03748B58CBAC}">
  <ds:schemaRefs>
    <ds:schemaRef ds:uri="http://schemas.microsoft.com/office/2006/metadata/properties"/>
    <ds:schemaRef ds:uri="http://schemas.microsoft.com/office/infopath/2007/PartnerControls"/>
    <ds:schemaRef ds:uri="f498491e-9426-405c-bc6b-12c2f58b9721"/>
    <ds:schemaRef ds:uri="ba525a45-72e4-4c3c-b61a-0109e7fa9150"/>
  </ds:schemaRefs>
</ds:datastoreItem>
</file>

<file path=customXml/itemProps2.xml><?xml version="1.0" encoding="utf-8"?>
<ds:datastoreItem xmlns:ds="http://schemas.openxmlformats.org/officeDocument/2006/customXml" ds:itemID="{7E85F9B4-F836-4AF9-8310-CD3F06381B50}">
  <ds:schemaRefs>
    <ds:schemaRef ds:uri="http://schemas.microsoft.com/sharepoint/v3/contenttype/forms"/>
  </ds:schemaRefs>
</ds:datastoreItem>
</file>

<file path=customXml/itemProps3.xml><?xml version="1.0" encoding="utf-8"?>
<ds:datastoreItem xmlns:ds="http://schemas.openxmlformats.org/officeDocument/2006/customXml" ds:itemID="{87AB1661-CF66-4A59-BBE1-B56ED38F9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8491e-9426-405c-bc6b-12c2f58b9721"/>
    <ds:schemaRef ds:uri="ba525a45-72e4-4c3c-b61a-0109e7fa9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Tharik Hussain</dc:creator>
  <cp:keywords/>
  <dc:description/>
  <cp:lastModifiedBy>Tharik Hussain</cp:lastModifiedBy>
  <cp:revision>22</cp:revision>
  <dcterms:created xsi:type="dcterms:W3CDTF">2025-09-24T13:12:00Z</dcterms:created>
  <dcterms:modified xsi:type="dcterms:W3CDTF">2025-10-10T13:34:00Z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0x0101004306090EC5D83746B65C1888D4020E73</vt:lpwstr>
  </property>
  <property fmtid="{D5CDD505-2E9C-101B-9397-08002B2CF9AE}" pid="3" name="MediaServiceImageTags">
    <vt:lpwstr/>
  </property>
</Properties>
</file>